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59" w:rsidRDefault="003F6D59" w:rsidP="003F6D59">
      <w:r w:rsidRPr="003F6D59">
        <w:rPr>
          <w:noProof/>
          <w:lang w:eastAsia="ru-RU"/>
        </w:rPr>
        <mc:AlternateContent>
          <mc:Choice Requires="wpg">
            <w:drawing>
              <wp:anchor distT="0" distB="0" distL="228600" distR="228600" simplePos="0" relativeHeight="251663360" behindDoc="0" locked="0" layoutInCell="1" allowOverlap="1" wp14:anchorId="0E28DD79" wp14:editId="6E1F9624">
                <wp:simplePos x="0" y="0"/>
                <wp:positionH relativeFrom="page">
                  <wp:posOffset>2862470</wp:posOffset>
                </wp:positionH>
                <wp:positionV relativeFrom="page">
                  <wp:posOffset>842838</wp:posOffset>
                </wp:positionV>
                <wp:extent cx="3344872" cy="2782957"/>
                <wp:effectExtent l="0" t="0" r="8255" b="0"/>
                <wp:wrapSquare wrapText="bothSides"/>
                <wp:docPr id="15" name="Группа 173"/>
                <wp:cNvGraphicFramePr/>
                <a:graphic xmlns:a="http://schemas.openxmlformats.org/drawingml/2006/main">
                  <a:graphicData uri="http://schemas.microsoft.com/office/word/2010/wordprocessingGroup">
                    <wpg:wgp>
                      <wpg:cNvGrpSpPr/>
                      <wpg:grpSpPr>
                        <a:xfrm>
                          <a:off x="0" y="0"/>
                          <a:ext cx="3344872" cy="2782957"/>
                          <a:chOff x="-124026" y="-33292"/>
                          <a:chExt cx="3069033" cy="1840778"/>
                        </a:xfrm>
                      </wpg:grpSpPr>
                      <wpg:grpSp>
                        <wpg:cNvPr id="17" name="Группа 17"/>
                        <wpg:cNvGrpSpPr/>
                        <wpg:grpSpPr>
                          <a:xfrm>
                            <a:off x="143066" y="0"/>
                            <a:ext cx="2801941" cy="942142"/>
                            <a:chOff x="143066" y="0"/>
                            <a:chExt cx="1833791" cy="1159559"/>
                          </a:xfrm>
                        </wpg:grpSpPr>
                        <wps:wsp>
                          <wps:cNvPr id="19" name="Прямоугольник 10"/>
                          <wps:cNvSpPr/>
                          <wps:spPr>
                            <a:xfrm>
                              <a:off x="143066" y="0"/>
                              <a:ext cx="1466258" cy="10122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504673" y="135431"/>
                              <a:ext cx="1472184" cy="1024128"/>
                            </a:xfrm>
                            <a:prstGeom prst="rect">
                              <a:avLst/>
                            </a:prstGeom>
                            <a:blipFill>
                              <a:blip r:embed="rId4"/>
                              <a:stretch>
                                <a:fillRect/>
                              </a:stretch>
                            </a:bli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8" name="Текстовое поле 178"/>
                        <wps:cNvSpPr txBox="1"/>
                        <wps:spPr>
                          <a:xfrm>
                            <a:off x="-124026" y="-33292"/>
                            <a:ext cx="2980173" cy="1840778"/>
                          </a:xfrm>
                          <a:prstGeom prst="rect">
                            <a:avLst/>
                          </a:prstGeom>
                          <a:noFill/>
                          <a:ln w="6350">
                            <a:noFill/>
                          </a:ln>
                          <a:effectLst/>
                        </wps:spPr>
                        <wps:txbx>
                          <w:txbxContent>
                            <w:p w:rsidR="003F6D59" w:rsidRDefault="003F6D59" w:rsidP="003F6D59">
                              <w:pPr>
                                <w:ind w:left="504"/>
                                <w:jc w:val="both"/>
                                <w:rPr>
                                  <w:rFonts w:ascii="Times New Roman" w:hAnsi="Times New Roman"/>
                                  <w:b/>
                                  <w:smallCaps/>
                                  <w:sz w:val="28"/>
                                  <w:szCs w:val="28"/>
                                </w:rPr>
                              </w:pPr>
                              <w:r>
                                <w:rPr>
                                  <w:rFonts w:ascii="Times New Roman" w:hAnsi="Times New Roman"/>
                                  <w:b/>
                                  <w:smallCaps/>
                                  <w:sz w:val="28"/>
                                  <w:szCs w:val="28"/>
                                </w:rPr>
                                <w:t xml:space="preserve">ПРОКУРАТУРА МАМСКО-ЧУЙСКОГО РАЙОНА </w:t>
                              </w:r>
                              <w:proofErr w:type="gramStart"/>
                              <w:r>
                                <w:rPr>
                                  <w:rFonts w:ascii="Times New Roman" w:hAnsi="Times New Roman"/>
                                  <w:b/>
                                  <w:smallCaps/>
                                  <w:sz w:val="28"/>
                                  <w:szCs w:val="28"/>
                                </w:rPr>
                                <w:t>разъя</w:t>
                              </w:r>
                              <w:r w:rsidR="00CD5139">
                                <w:rPr>
                                  <w:rFonts w:ascii="Times New Roman" w:hAnsi="Times New Roman"/>
                                  <w:b/>
                                  <w:smallCaps/>
                                  <w:sz w:val="28"/>
                                  <w:szCs w:val="28"/>
                                </w:rPr>
                                <w:t>сняет  порядок</w:t>
                              </w:r>
                              <w:proofErr w:type="gramEnd"/>
                              <w:r w:rsidR="00CD5139">
                                <w:rPr>
                                  <w:rFonts w:ascii="Times New Roman" w:hAnsi="Times New Roman"/>
                                  <w:b/>
                                  <w:smallCaps/>
                                  <w:sz w:val="28"/>
                                  <w:szCs w:val="28"/>
                                </w:rPr>
                                <w:t xml:space="preserve"> возврата средств </w:t>
                              </w:r>
                              <w:r w:rsidR="00760BD2">
                                <w:rPr>
                                  <w:rFonts w:ascii="Times New Roman" w:hAnsi="Times New Roman"/>
                                  <w:b/>
                                  <w:smallCaps/>
                                  <w:sz w:val="28"/>
                                  <w:szCs w:val="28"/>
                                </w:rPr>
                                <w:t xml:space="preserve"> оплаты взносов за капитальный ремонт</w:t>
                              </w:r>
                              <w:r w:rsidR="00B83432">
                                <w:rPr>
                                  <w:rFonts w:ascii="Times New Roman" w:hAnsi="Times New Roman"/>
                                  <w:b/>
                                  <w:smallCaps/>
                                  <w:sz w:val="28"/>
                                  <w:szCs w:val="28"/>
                                </w:rPr>
                                <w:t xml:space="preserve"> в случаях признания </w:t>
                              </w:r>
                              <w:r w:rsidR="00760BD2">
                                <w:rPr>
                                  <w:rFonts w:ascii="Times New Roman" w:hAnsi="Times New Roman"/>
                                  <w:b/>
                                  <w:smallCaps/>
                                  <w:sz w:val="28"/>
                                  <w:szCs w:val="28"/>
                                </w:rPr>
                                <w:t xml:space="preserve"> многоквартирных домов</w:t>
                              </w:r>
                              <w:r w:rsidR="00B83432">
                                <w:rPr>
                                  <w:rFonts w:ascii="Times New Roman" w:hAnsi="Times New Roman"/>
                                  <w:b/>
                                  <w:smallCaps/>
                                  <w:sz w:val="28"/>
                                  <w:szCs w:val="28"/>
                                </w:rPr>
                                <w:t xml:space="preserve"> аварийными</w:t>
                              </w:r>
                              <w:r w:rsidR="00880544">
                                <w:rPr>
                                  <w:rFonts w:ascii="Times New Roman" w:hAnsi="Times New Roman"/>
                                  <w:b/>
                                  <w:smallCaps/>
                                  <w:sz w:val="28"/>
                                  <w:szCs w:val="28"/>
                                </w:rPr>
                                <w:t xml:space="preserve"> либо исключения многоквартирного дома</w:t>
                              </w:r>
                              <w:r w:rsidR="00944C16">
                                <w:rPr>
                                  <w:rFonts w:ascii="Times New Roman" w:hAnsi="Times New Roman"/>
                                  <w:b/>
                                  <w:smallCaps/>
                                  <w:sz w:val="28"/>
                                  <w:szCs w:val="28"/>
                                </w:rPr>
                                <w:t>,</w:t>
                              </w:r>
                              <w:r w:rsidR="00880544">
                                <w:rPr>
                                  <w:rFonts w:ascii="Times New Roman" w:hAnsi="Times New Roman"/>
                                  <w:b/>
                                  <w:smallCaps/>
                                  <w:sz w:val="28"/>
                                  <w:szCs w:val="28"/>
                                </w:rPr>
                                <w:t xml:space="preserve"> имеющего менее чем пять квартир</w:t>
                              </w:r>
                              <w:r w:rsidR="00944C16">
                                <w:rPr>
                                  <w:rFonts w:ascii="Times New Roman" w:hAnsi="Times New Roman"/>
                                  <w:b/>
                                  <w:smallCaps/>
                                  <w:sz w:val="28"/>
                                  <w:szCs w:val="28"/>
                                </w:rPr>
                                <w:t>,</w:t>
                              </w:r>
                              <w:r w:rsidR="00880544">
                                <w:rPr>
                                  <w:rFonts w:ascii="Times New Roman" w:hAnsi="Times New Roman"/>
                                  <w:b/>
                                  <w:smallCaps/>
                                  <w:sz w:val="28"/>
                                  <w:szCs w:val="28"/>
                                </w:rPr>
                                <w:t xml:space="preserve"> из региональной программы капитального ремонта многоквартирных домов</w:t>
                              </w:r>
                            </w:p>
                            <w:p w:rsidR="003F6D59" w:rsidRDefault="003F6D59" w:rsidP="003F6D59">
                              <w:pPr>
                                <w:pStyle w:val="a3"/>
                                <w:ind w:left="360"/>
                                <w:jc w:val="right"/>
                                <w:rPr>
                                  <w:rFonts w:ascii="Calibri" w:hAnsi="Calibri"/>
                                  <w:color w:val="5B9BD5" w:themeColor="accent1"/>
                                  <w:sz w:val="20"/>
                                  <w:szCs w:val="20"/>
                                </w:rPr>
                              </w:pPr>
                            </w:p>
                          </w:txbxContent>
                        </wps:txbx>
                        <wps:bodyPr rot="0" spcFirstLastPara="0"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28DD79" id="Группа 173" o:spid="_x0000_s1026" style="position:absolute;margin-left:225.4pt;margin-top:66.35pt;width:263.4pt;height:219.15pt;z-index:251663360;mso-wrap-distance-left:18pt;mso-wrap-distance-right:18pt;mso-position-horizontal-relative:page;mso-position-vertical-relative:page;mso-width-relative:margin;mso-height-relative:margin" coordorigin="-1240,-332" coordsize="30690,18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">
                <v:group id="Группа 17" o:spid="_x0000_s1027" style="position:absolute;left:1430;width:28020;height:9421" coordorigin="1430" coordsize="18337,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Прямоугольник 10" o:spid="_x0000_s1028" style="position:absolute;left:1430;width:14663;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" path="m,l2240281,,1659256,222885,,822960,,xe" fillcolor="#5b9bd5" stroked="f" strokeweight="1pt">
                    <v:stroke joinstyle="miter"/>
                    <v:path arrowok="t" o:connecttype="custom" o:connectlocs="0,0;1466258,0;1085979,274157;0,1012273;0,0" o:connectangles="0,0,0,0,0"/>
                  </v:shape>
                  <v:rect id="Прямоугольник 20" o:spid="_x0000_s1029" style="position:absolute;left:5046;top:1354;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" stroked="f" strokeweight="1pt">
                    <v:fill r:id="rId5" o:title="" recolor="t" rotate="t" type="frame"/>
                  </v:rect>
                </v:group>
                <v:shapetype id="_x0000_t202" coordsize="21600,21600" o:spt="202" path="m,l,21600r21600,l21600,xe">
                  <v:stroke joinstyle="miter"/>
                  <v:path gradientshapeok="t" o:connecttype="rect"/>
                </v:shapetype>
                <v:shape id="Текстовое поле 178" o:spid="_x0000_s1030" type="#_x0000_t202" style="position:absolute;left:-1240;top:-332;width:29801;height:18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" filled="f" stroked="f" strokeweight=".5pt">
                  <v:textbox inset="3.6pt,7.2pt,0,0">
                    <w:txbxContent>
                      <w:p w:rsidR="003F6D59" w:rsidRDefault="003F6D59" w:rsidP="003F6D59">
                        <w:pPr>
                          <w:ind w:left="504"/>
                          <w:jc w:val="both"/>
                          <w:rPr>
                            <w:rFonts w:ascii="Times New Roman" w:hAnsi="Times New Roman"/>
                            <w:b/>
                            <w:smallCaps/>
                            <w:sz w:val="28"/>
                            <w:szCs w:val="28"/>
                          </w:rPr>
                        </w:pPr>
                        <w:r>
                          <w:rPr>
                            <w:rFonts w:ascii="Times New Roman" w:hAnsi="Times New Roman"/>
                            <w:b/>
                            <w:smallCaps/>
                            <w:sz w:val="28"/>
                            <w:szCs w:val="28"/>
                          </w:rPr>
                          <w:t xml:space="preserve">ПРОКУРАТУРА МАМСКО-ЧУЙСКОГО РАЙОНА </w:t>
                        </w:r>
                        <w:proofErr w:type="gramStart"/>
                        <w:r>
                          <w:rPr>
                            <w:rFonts w:ascii="Times New Roman" w:hAnsi="Times New Roman"/>
                            <w:b/>
                            <w:smallCaps/>
                            <w:sz w:val="28"/>
                            <w:szCs w:val="28"/>
                          </w:rPr>
                          <w:t>разъя</w:t>
                        </w:r>
                        <w:r w:rsidR="00CD5139">
                          <w:rPr>
                            <w:rFonts w:ascii="Times New Roman" w:hAnsi="Times New Roman"/>
                            <w:b/>
                            <w:smallCaps/>
                            <w:sz w:val="28"/>
                            <w:szCs w:val="28"/>
                          </w:rPr>
                          <w:t>сняет  порядок</w:t>
                        </w:r>
                        <w:proofErr w:type="gramEnd"/>
                        <w:r w:rsidR="00CD5139">
                          <w:rPr>
                            <w:rFonts w:ascii="Times New Roman" w:hAnsi="Times New Roman"/>
                            <w:b/>
                            <w:smallCaps/>
                            <w:sz w:val="28"/>
                            <w:szCs w:val="28"/>
                          </w:rPr>
                          <w:t xml:space="preserve"> возврата средств </w:t>
                        </w:r>
                        <w:r w:rsidR="00760BD2">
                          <w:rPr>
                            <w:rFonts w:ascii="Times New Roman" w:hAnsi="Times New Roman"/>
                            <w:b/>
                            <w:smallCaps/>
                            <w:sz w:val="28"/>
                            <w:szCs w:val="28"/>
                          </w:rPr>
                          <w:t xml:space="preserve"> оплаты взносов за капитальный ремонт</w:t>
                        </w:r>
                        <w:r w:rsidR="00B83432">
                          <w:rPr>
                            <w:rFonts w:ascii="Times New Roman" w:hAnsi="Times New Roman"/>
                            <w:b/>
                            <w:smallCaps/>
                            <w:sz w:val="28"/>
                            <w:szCs w:val="28"/>
                          </w:rPr>
                          <w:t xml:space="preserve"> в случаях признания </w:t>
                        </w:r>
                        <w:r w:rsidR="00760BD2">
                          <w:rPr>
                            <w:rFonts w:ascii="Times New Roman" w:hAnsi="Times New Roman"/>
                            <w:b/>
                            <w:smallCaps/>
                            <w:sz w:val="28"/>
                            <w:szCs w:val="28"/>
                          </w:rPr>
                          <w:t xml:space="preserve"> многоквартирных домов</w:t>
                        </w:r>
                        <w:r w:rsidR="00B83432">
                          <w:rPr>
                            <w:rFonts w:ascii="Times New Roman" w:hAnsi="Times New Roman"/>
                            <w:b/>
                            <w:smallCaps/>
                            <w:sz w:val="28"/>
                            <w:szCs w:val="28"/>
                          </w:rPr>
                          <w:t xml:space="preserve"> аварийными</w:t>
                        </w:r>
                        <w:r w:rsidR="00880544">
                          <w:rPr>
                            <w:rFonts w:ascii="Times New Roman" w:hAnsi="Times New Roman"/>
                            <w:b/>
                            <w:smallCaps/>
                            <w:sz w:val="28"/>
                            <w:szCs w:val="28"/>
                          </w:rPr>
                          <w:t xml:space="preserve"> либо исключения многоквартирного дома</w:t>
                        </w:r>
                        <w:r w:rsidR="00944C16">
                          <w:rPr>
                            <w:rFonts w:ascii="Times New Roman" w:hAnsi="Times New Roman"/>
                            <w:b/>
                            <w:smallCaps/>
                            <w:sz w:val="28"/>
                            <w:szCs w:val="28"/>
                          </w:rPr>
                          <w:t>,</w:t>
                        </w:r>
                        <w:r w:rsidR="00880544">
                          <w:rPr>
                            <w:rFonts w:ascii="Times New Roman" w:hAnsi="Times New Roman"/>
                            <w:b/>
                            <w:smallCaps/>
                            <w:sz w:val="28"/>
                            <w:szCs w:val="28"/>
                          </w:rPr>
                          <w:t xml:space="preserve"> имеющего менее чем пять квартир</w:t>
                        </w:r>
                        <w:r w:rsidR="00944C16">
                          <w:rPr>
                            <w:rFonts w:ascii="Times New Roman" w:hAnsi="Times New Roman"/>
                            <w:b/>
                            <w:smallCaps/>
                            <w:sz w:val="28"/>
                            <w:szCs w:val="28"/>
                          </w:rPr>
                          <w:t>,</w:t>
                        </w:r>
                        <w:r w:rsidR="00880544">
                          <w:rPr>
                            <w:rFonts w:ascii="Times New Roman" w:hAnsi="Times New Roman"/>
                            <w:b/>
                            <w:smallCaps/>
                            <w:sz w:val="28"/>
                            <w:szCs w:val="28"/>
                          </w:rPr>
                          <w:t xml:space="preserve"> из региональной программы капитального ремонта многоквартирных домов</w:t>
                        </w:r>
                      </w:p>
                      <w:p w:rsidR="003F6D59" w:rsidRDefault="003F6D59" w:rsidP="003F6D59">
                        <w:pPr>
                          <w:pStyle w:val="a3"/>
                          <w:ind w:left="360"/>
                          <w:jc w:val="right"/>
                          <w:rPr>
                            <w:rFonts w:ascii="Calibri" w:hAnsi="Calibri"/>
                            <w:color w:val="5B9BD5" w:themeColor="accent1"/>
                            <w:sz w:val="20"/>
                            <w:szCs w:val="20"/>
                          </w:rPr>
                        </w:pPr>
                      </w:p>
                    </w:txbxContent>
                  </v:textbox>
                </v:shape>
                <w10:wrap type="square" anchorx="page" anchory="page"/>
              </v:group>
            </w:pict>
          </mc:Fallback>
        </mc:AlternateContent>
      </w:r>
      <w:r w:rsidRPr="003F6D59">
        <w:rPr>
          <w:noProof/>
          <w:lang w:eastAsia="ru-RU"/>
        </w:rPr>
        <w:drawing>
          <wp:inline distT="0" distB="0" distL="0" distR="0" wp14:anchorId="38077926" wp14:editId="76BDC0F1">
            <wp:extent cx="1383665" cy="1327785"/>
            <wp:effectExtent l="0" t="0" r="6985" b="5715"/>
            <wp:docPr id="13" name="Рисунок 1" descr="Эмблема проку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прокуратур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665" cy="1327785"/>
                    </a:xfrm>
                    <a:prstGeom prst="rect">
                      <a:avLst/>
                    </a:prstGeom>
                    <a:noFill/>
                    <a:ln>
                      <a:noFill/>
                    </a:ln>
                  </pic:spPr>
                </pic:pic>
              </a:graphicData>
            </a:graphic>
          </wp:inline>
        </w:drawing>
      </w:r>
    </w:p>
    <w:p w:rsidR="003F6D59" w:rsidRDefault="003F6D59" w:rsidP="003F6D59">
      <w:pPr>
        <w:spacing w:after="0" w:line="240" w:lineRule="auto"/>
        <w:jc w:val="both"/>
        <w:rPr>
          <w:rFonts w:ascii="Times New Roman" w:hAnsi="Times New Roman"/>
          <w:bCs/>
          <w:sz w:val="28"/>
          <w:szCs w:val="28"/>
        </w:rPr>
      </w:pPr>
    </w:p>
    <w:p w:rsidR="00760BD2" w:rsidRDefault="00760BD2" w:rsidP="003F6D59">
      <w:pPr>
        <w:spacing w:after="0" w:line="240" w:lineRule="auto"/>
        <w:ind w:firstLine="567"/>
        <w:jc w:val="both"/>
        <w:rPr>
          <w:rFonts w:ascii="Times New Roman" w:hAnsi="Times New Roman"/>
          <w:bCs/>
          <w:sz w:val="28"/>
          <w:szCs w:val="28"/>
        </w:rPr>
      </w:pPr>
    </w:p>
    <w:p w:rsidR="00760BD2" w:rsidRDefault="00760BD2" w:rsidP="003F6D59">
      <w:pPr>
        <w:spacing w:after="0" w:line="240" w:lineRule="auto"/>
        <w:ind w:firstLine="567"/>
        <w:jc w:val="both"/>
        <w:rPr>
          <w:rFonts w:ascii="Times New Roman" w:hAnsi="Times New Roman"/>
          <w:bCs/>
          <w:sz w:val="28"/>
          <w:szCs w:val="28"/>
        </w:rPr>
      </w:pPr>
    </w:p>
    <w:p w:rsidR="00880544" w:rsidRDefault="00880544" w:rsidP="003F6D59">
      <w:pPr>
        <w:spacing w:after="0" w:line="240" w:lineRule="auto"/>
        <w:ind w:firstLine="567"/>
        <w:jc w:val="both"/>
        <w:rPr>
          <w:rFonts w:ascii="Times New Roman" w:hAnsi="Times New Roman"/>
          <w:bCs/>
          <w:sz w:val="28"/>
          <w:szCs w:val="28"/>
        </w:rPr>
      </w:pPr>
    </w:p>
    <w:p w:rsidR="00880544" w:rsidRDefault="00880544" w:rsidP="003F6D59">
      <w:pPr>
        <w:spacing w:after="0" w:line="240" w:lineRule="auto"/>
        <w:ind w:firstLine="567"/>
        <w:jc w:val="both"/>
        <w:rPr>
          <w:rFonts w:ascii="Times New Roman" w:hAnsi="Times New Roman"/>
          <w:bCs/>
          <w:sz w:val="28"/>
          <w:szCs w:val="28"/>
        </w:rPr>
      </w:pPr>
    </w:p>
    <w:p w:rsidR="00880544" w:rsidRDefault="00880544" w:rsidP="003F6D59">
      <w:pPr>
        <w:spacing w:after="0" w:line="240" w:lineRule="auto"/>
        <w:ind w:firstLine="567"/>
        <w:jc w:val="both"/>
        <w:rPr>
          <w:rFonts w:ascii="Times New Roman" w:hAnsi="Times New Roman"/>
          <w:bCs/>
          <w:sz w:val="28"/>
          <w:szCs w:val="28"/>
        </w:rPr>
      </w:pPr>
    </w:p>
    <w:p w:rsidR="00880544" w:rsidRPr="00880544" w:rsidRDefault="00880544" w:rsidP="003F6D59">
      <w:pPr>
        <w:spacing w:after="0" w:line="240" w:lineRule="auto"/>
        <w:ind w:firstLine="567"/>
        <w:jc w:val="both"/>
        <w:rPr>
          <w:rFonts w:ascii="Times New Roman" w:hAnsi="Times New Roman"/>
          <w:bCs/>
          <w:sz w:val="24"/>
          <w:szCs w:val="24"/>
        </w:rPr>
      </w:pPr>
    </w:p>
    <w:p w:rsidR="00880544" w:rsidRPr="00880544" w:rsidRDefault="00880544" w:rsidP="003F6D59">
      <w:pPr>
        <w:spacing w:after="0" w:line="240" w:lineRule="auto"/>
        <w:ind w:firstLine="567"/>
        <w:jc w:val="both"/>
        <w:rPr>
          <w:rFonts w:ascii="Times New Roman" w:hAnsi="Times New Roman"/>
          <w:bCs/>
          <w:sz w:val="24"/>
          <w:szCs w:val="24"/>
        </w:rPr>
      </w:pPr>
    </w:p>
    <w:p w:rsidR="00880544" w:rsidRPr="00880544" w:rsidRDefault="00880544" w:rsidP="003F6D59">
      <w:pPr>
        <w:spacing w:after="0" w:line="240" w:lineRule="auto"/>
        <w:ind w:firstLine="567"/>
        <w:jc w:val="both"/>
        <w:rPr>
          <w:rFonts w:ascii="Times New Roman" w:hAnsi="Times New Roman"/>
          <w:bCs/>
          <w:sz w:val="24"/>
          <w:szCs w:val="24"/>
        </w:rPr>
      </w:pPr>
    </w:p>
    <w:p w:rsidR="00880544" w:rsidRPr="00880544" w:rsidRDefault="00880544" w:rsidP="003F6D59">
      <w:pPr>
        <w:spacing w:after="0" w:line="240" w:lineRule="auto"/>
        <w:ind w:firstLine="567"/>
        <w:jc w:val="both"/>
        <w:rPr>
          <w:rFonts w:ascii="Times New Roman" w:hAnsi="Times New Roman"/>
          <w:bCs/>
          <w:sz w:val="24"/>
          <w:szCs w:val="24"/>
        </w:rPr>
      </w:pPr>
    </w:p>
    <w:p w:rsidR="003F6D59" w:rsidRPr="00880544" w:rsidRDefault="00B83432" w:rsidP="003F6D59">
      <w:pPr>
        <w:spacing w:after="0" w:line="240" w:lineRule="auto"/>
        <w:ind w:firstLine="567"/>
        <w:jc w:val="both"/>
        <w:rPr>
          <w:rFonts w:ascii="Times New Roman" w:hAnsi="Times New Roman"/>
          <w:sz w:val="24"/>
          <w:szCs w:val="24"/>
        </w:rPr>
      </w:pPr>
      <w:r w:rsidRPr="00880544">
        <w:rPr>
          <w:rFonts w:ascii="Times New Roman" w:hAnsi="Times New Roman"/>
          <w:bCs/>
          <w:sz w:val="24"/>
          <w:szCs w:val="24"/>
        </w:rPr>
        <w:t xml:space="preserve">В соответствии с </w:t>
      </w:r>
      <w:r w:rsidRPr="00880544">
        <w:rPr>
          <w:rFonts w:ascii="Times New Roman" w:hAnsi="Times New Roman"/>
          <w:sz w:val="24"/>
          <w:szCs w:val="24"/>
        </w:rPr>
        <w:t>Постановление</w:t>
      </w:r>
      <w:r w:rsidR="001A247C" w:rsidRPr="00880544">
        <w:rPr>
          <w:rFonts w:ascii="Times New Roman" w:hAnsi="Times New Roman"/>
          <w:sz w:val="24"/>
          <w:szCs w:val="24"/>
        </w:rPr>
        <w:t>м</w:t>
      </w:r>
      <w:r w:rsidRPr="00880544">
        <w:rPr>
          <w:rFonts w:ascii="Times New Roman" w:hAnsi="Times New Roman"/>
          <w:sz w:val="24"/>
          <w:szCs w:val="24"/>
        </w:rPr>
        <w:t xml:space="preserve"> Правительства И</w:t>
      </w:r>
      <w:r w:rsidR="001A247C" w:rsidRPr="00880544">
        <w:rPr>
          <w:rFonts w:ascii="Times New Roman" w:hAnsi="Times New Roman"/>
          <w:sz w:val="24"/>
          <w:szCs w:val="24"/>
        </w:rPr>
        <w:t>ркутской области от 27.12.2013 № 626 «</w:t>
      </w:r>
      <w:r w:rsidRPr="00880544">
        <w:rPr>
          <w:rFonts w:ascii="Times New Roman" w:hAnsi="Times New Roman"/>
          <w:sz w:val="24"/>
          <w:szCs w:val="24"/>
        </w:rPr>
        <w:t>Об утверждении Положения о порядке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w:t>
      </w:r>
      <w:r w:rsidR="001A247C" w:rsidRPr="00880544">
        <w:rPr>
          <w:rFonts w:ascii="Times New Roman" w:hAnsi="Times New Roman"/>
          <w:sz w:val="24"/>
          <w:szCs w:val="24"/>
        </w:rPr>
        <w:t>»</w:t>
      </w:r>
      <w:r w:rsidR="007E27EF" w:rsidRPr="00880544">
        <w:rPr>
          <w:rFonts w:ascii="Times New Roman" w:hAnsi="Times New Roman"/>
          <w:sz w:val="24"/>
          <w:szCs w:val="24"/>
        </w:rPr>
        <w:t xml:space="preserve"> утвержден порядок выплаты средств</w:t>
      </w:r>
      <w:r w:rsidR="00944C16">
        <w:rPr>
          <w:rFonts w:ascii="Times New Roman" w:hAnsi="Times New Roman"/>
          <w:sz w:val="24"/>
          <w:szCs w:val="24"/>
        </w:rPr>
        <w:t>,</w:t>
      </w:r>
      <w:bookmarkStart w:id="0" w:name="_GoBack"/>
      <w:bookmarkEnd w:id="0"/>
      <w:r w:rsidR="007E27EF" w:rsidRPr="00880544">
        <w:rPr>
          <w:rFonts w:ascii="Times New Roman" w:hAnsi="Times New Roman"/>
          <w:sz w:val="24"/>
          <w:szCs w:val="24"/>
        </w:rPr>
        <w:t xml:space="preserve"> уплаченных собственниками многоквартирных домов за предоставление региональным оператором (Фондом капитального ремонта многоквартирных домов Иркутской области) услуг по капитальному ремонту многоквартирных домов признанных аварийными.</w:t>
      </w:r>
    </w:p>
    <w:p w:rsidR="007E27EF" w:rsidRPr="007E27EF" w:rsidRDefault="007E27EF" w:rsidP="007E27EF">
      <w:pPr>
        <w:spacing w:line="240" w:lineRule="auto"/>
        <w:ind w:firstLine="709"/>
        <w:contextualSpacing/>
        <w:jc w:val="both"/>
        <w:rPr>
          <w:rFonts w:ascii="Times New Roman" w:eastAsia="Times New Roman" w:hAnsi="Times New Roman"/>
          <w:sz w:val="24"/>
          <w:szCs w:val="24"/>
          <w:lang w:eastAsia="ru-RU"/>
        </w:rPr>
      </w:pPr>
      <w:r w:rsidRPr="00880544">
        <w:rPr>
          <w:rFonts w:ascii="Times New Roman" w:hAnsi="Times New Roman"/>
          <w:sz w:val="24"/>
          <w:szCs w:val="24"/>
        </w:rPr>
        <w:t xml:space="preserve">Так, </w:t>
      </w:r>
      <w:r w:rsidR="00880544">
        <w:rPr>
          <w:rFonts w:ascii="Times New Roman" w:eastAsia="Times New Roman" w:hAnsi="Times New Roman"/>
          <w:sz w:val="24"/>
          <w:szCs w:val="24"/>
          <w:lang w:eastAsia="ru-RU"/>
        </w:rPr>
        <w:t>в</w:t>
      </w:r>
      <w:r w:rsidRPr="00880544">
        <w:rPr>
          <w:rFonts w:ascii="Times New Roman" w:eastAsia="Times New Roman" w:hAnsi="Times New Roman"/>
          <w:sz w:val="24"/>
          <w:szCs w:val="24"/>
          <w:lang w:eastAsia="ru-RU"/>
        </w:rPr>
        <w:t xml:space="preserve"> целях выплаты средств фонда капитального ремонта собственники обращаются к владельцу специального счета и (или) региональному оператору с заявлениями по форме, утвержденной правовым актом министерства жилищной политики и энергетики Иркутской области, с указанием реквизитов банковского счета, на который должны быть перечислены средства фонда капитального ремонта, одним из следующих способов: </w:t>
      </w:r>
      <w:r w:rsidRPr="007E27EF">
        <w:rPr>
          <w:rFonts w:ascii="Times New Roman" w:eastAsia="Times New Roman" w:hAnsi="Times New Roman"/>
          <w:sz w:val="24"/>
          <w:szCs w:val="24"/>
          <w:lang w:eastAsia="ru-RU"/>
        </w:rPr>
        <w:t>1) путем личного обращения;</w:t>
      </w:r>
      <w:r w:rsidRPr="00880544">
        <w:rPr>
          <w:rFonts w:ascii="Times New Roman" w:eastAsia="Times New Roman" w:hAnsi="Times New Roman"/>
          <w:sz w:val="24"/>
          <w:szCs w:val="24"/>
          <w:lang w:eastAsia="ru-RU"/>
        </w:rPr>
        <w:t xml:space="preserve"> </w:t>
      </w:r>
      <w:r w:rsidRPr="007E27EF">
        <w:rPr>
          <w:rFonts w:ascii="Times New Roman" w:eastAsia="Times New Roman" w:hAnsi="Times New Roman"/>
          <w:sz w:val="24"/>
          <w:szCs w:val="24"/>
          <w:lang w:eastAsia="ru-RU"/>
        </w:rPr>
        <w:t>2) через организации почтовой связи заказным письмом с уведомлением.</w:t>
      </w:r>
    </w:p>
    <w:p w:rsidR="007E27EF" w:rsidRPr="007E27EF" w:rsidRDefault="007E27EF" w:rsidP="007E27EF">
      <w:pPr>
        <w:spacing w:after="0" w:line="240" w:lineRule="auto"/>
        <w:ind w:firstLine="709"/>
        <w:contextualSpacing/>
        <w:jc w:val="both"/>
        <w:rPr>
          <w:rFonts w:ascii="Times New Roman" w:eastAsia="Times New Roman" w:hAnsi="Times New Roman"/>
          <w:sz w:val="24"/>
          <w:szCs w:val="24"/>
          <w:lang w:eastAsia="ru-RU"/>
        </w:rPr>
      </w:pPr>
      <w:r w:rsidRPr="007E27EF">
        <w:rPr>
          <w:rFonts w:ascii="Times New Roman" w:eastAsia="Times New Roman" w:hAnsi="Times New Roman"/>
          <w:sz w:val="24"/>
          <w:szCs w:val="24"/>
          <w:lang w:eastAsia="ru-RU"/>
        </w:rPr>
        <w:t>К заявлению прилагаются заверенные в установленном законодательством порядке копии следующих документов: паспорта или иного документа, удостоверяющего личность собственника, либо документа, подтверждающего полномочия представителя собственника (в случае обращения представителя собственника); свидетельства о государственной регистрации юридического лица (в случае, если собственником является юридическое лицо); выписки из Единого государственного реестра юридических лиц, выданной не позднее чем за три месяца до даты подачи заявления (в случае, если собственником является юридическое лицо); решения органа государственной власти или органа местного самоуправления муниципального образования Иркутской области об изъятии для государственных или муниципальных нужд земельного участка, на котором расположен многоквартирный дом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Иркутской области или муниципальному образованию Иркутской области);</w:t>
      </w:r>
      <w:bookmarkStart w:id="1" w:name="p74"/>
      <w:bookmarkEnd w:id="1"/>
      <w:r w:rsidRPr="007E27EF">
        <w:rPr>
          <w:rFonts w:ascii="Times New Roman" w:eastAsia="Times New Roman" w:hAnsi="Times New Roman"/>
          <w:sz w:val="24"/>
          <w:szCs w:val="24"/>
          <w:lang w:eastAsia="ru-RU"/>
        </w:rPr>
        <w:t xml:space="preserve"> договора (договоров) об оказании услуг и (или) о выполнении работ по сносу </w:t>
      </w:r>
      <w:r w:rsidRPr="007E27EF">
        <w:rPr>
          <w:rFonts w:ascii="Times New Roman" w:eastAsia="Times New Roman" w:hAnsi="Times New Roman"/>
          <w:sz w:val="24"/>
          <w:szCs w:val="24"/>
          <w:lang w:eastAsia="ru-RU"/>
        </w:rPr>
        <w:lastRenderedPageBreak/>
        <w:t>многоквартирного дома (в случае сноса многоквартирного дома);</w:t>
      </w:r>
      <w:r w:rsidRPr="00880544">
        <w:rPr>
          <w:rFonts w:ascii="Times New Roman" w:eastAsia="Times New Roman" w:hAnsi="Times New Roman"/>
          <w:sz w:val="24"/>
          <w:szCs w:val="24"/>
          <w:lang w:eastAsia="ru-RU"/>
        </w:rPr>
        <w:t xml:space="preserve"> акта</w:t>
      </w:r>
      <w:r w:rsidRPr="007E27EF">
        <w:rPr>
          <w:rFonts w:ascii="Times New Roman" w:eastAsia="Times New Roman" w:hAnsi="Times New Roman"/>
          <w:sz w:val="24"/>
          <w:szCs w:val="24"/>
          <w:lang w:eastAsia="ru-RU"/>
        </w:rPr>
        <w:t xml:space="preserve"> оказанных услуг и (или) выполненных работ по сносу многоквартирног</w:t>
      </w:r>
      <w:r w:rsidR="00880544" w:rsidRPr="00880544">
        <w:rPr>
          <w:rFonts w:ascii="Times New Roman" w:eastAsia="Times New Roman" w:hAnsi="Times New Roman"/>
          <w:sz w:val="24"/>
          <w:szCs w:val="24"/>
          <w:lang w:eastAsia="ru-RU"/>
        </w:rPr>
        <w:t>о дома по договору</w:t>
      </w:r>
      <w:r w:rsidRPr="007E27EF">
        <w:rPr>
          <w:rFonts w:ascii="Times New Roman" w:eastAsia="Times New Roman" w:hAnsi="Times New Roman"/>
          <w:sz w:val="24"/>
          <w:szCs w:val="24"/>
          <w:lang w:eastAsia="ru-RU"/>
        </w:rPr>
        <w:t>;</w:t>
      </w:r>
      <w:r w:rsidRPr="00880544">
        <w:rPr>
          <w:rFonts w:ascii="Times New Roman" w:eastAsia="Times New Roman" w:hAnsi="Times New Roman"/>
          <w:sz w:val="24"/>
          <w:szCs w:val="24"/>
          <w:lang w:eastAsia="ru-RU"/>
        </w:rPr>
        <w:t xml:space="preserve"> </w:t>
      </w:r>
      <w:r w:rsidRPr="007E27EF">
        <w:rPr>
          <w:rFonts w:ascii="Times New Roman" w:eastAsia="Times New Roman" w:hAnsi="Times New Roman"/>
          <w:sz w:val="24"/>
          <w:szCs w:val="24"/>
          <w:lang w:eastAsia="ru-RU"/>
        </w:rPr>
        <w:t>документа, подтверждающего наличие у собственника права собственности на помещение (помещения) в многоквартирном доме.</w:t>
      </w:r>
    </w:p>
    <w:p w:rsidR="007E27EF" w:rsidRPr="007E27EF" w:rsidRDefault="007E27EF" w:rsidP="007E27EF">
      <w:pPr>
        <w:spacing w:after="0" w:line="240" w:lineRule="auto"/>
        <w:ind w:firstLine="709"/>
        <w:contextualSpacing/>
        <w:jc w:val="both"/>
        <w:rPr>
          <w:rFonts w:ascii="Times New Roman" w:eastAsia="Times New Roman" w:hAnsi="Times New Roman"/>
          <w:sz w:val="24"/>
          <w:szCs w:val="24"/>
          <w:lang w:eastAsia="ru-RU"/>
        </w:rPr>
      </w:pPr>
      <w:bookmarkStart w:id="2" w:name="p79"/>
      <w:bookmarkEnd w:id="2"/>
      <w:r w:rsidRPr="007E27EF">
        <w:rPr>
          <w:rFonts w:ascii="Times New Roman" w:eastAsia="Times New Roman" w:hAnsi="Times New Roman"/>
          <w:sz w:val="24"/>
          <w:szCs w:val="24"/>
          <w:lang w:eastAsia="ru-RU"/>
        </w:rPr>
        <w:t>При обращении собственников в целях выплаты средств фонда капитального ремонта (в случае принятия нормативного правового акта Правительства Иркутской области, в соответствии с которым из региональной программы капитального ремонта исключаются многоквартирные дома, в которых имеется менее чем пять квартир,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 проверка факта исключения многоквартирного дома из региональной программы капитального ремонта общего имущества в многоквартирных домах на территории Иркутской области на 2014 - 2043 годы (далее - региональная программа) проводится владельцем специального счета и (или) региональным оператором самостоятельно на основании постановления Правительства Иркутской области от 20 марта 2014 года N 138-пп.</w:t>
      </w:r>
    </w:p>
    <w:p w:rsidR="007E27EF" w:rsidRPr="007E27EF" w:rsidRDefault="007E27EF" w:rsidP="00880544">
      <w:pPr>
        <w:spacing w:after="0" w:line="240" w:lineRule="auto"/>
        <w:ind w:firstLine="709"/>
        <w:contextualSpacing/>
        <w:jc w:val="both"/>
        <w:rPr>
          <w:rFonts w:ascii="Times New Roman" w:eastAsia="Times New Roman" w:hAnsi="Times New Roman"/>
          <w:sz w:val="24"/>
          <w:szCs w:val="24"/>
          <w:lang w:eastAsia="ru-RU"/>
        </w:rPr>
      </w:pPr>
      <w:r w:rsidRPr="007E27EF">
        <w:rPr>
          <w:rFonts w:ascii="Times New Roman" w:eastAsia="Times New Roman" w:hAnsi="Times New Roman"/>
          <w:sz w:val="24"/>
          <w:szCs w:val="24"/>
          <w:lang w:eastAsia="ru-RU"/>
        </w:rPr>
        <w:t>Заявление подлежит регистрации не позднее рабочего дня, следующего за днем его получения владельцем специального счета и (или) региональным оператором.</w:t>
      </w:r>
      <w:r w:rsidR="00880544" w:rsidRPr="00880544">
        <w:rPr>
          <w:rFonts w:ascii="Times New Roman" w:eastAsia="Times New Roman" w:hAnsi="Times New Roman"/>
          <w:sz w:val="24"/>
          <w:szCs w:val="24"/>
          <w:lang w:eastAsia="ru-RU"/>
        </w:rPr>
        <w:t xml:space="preserve"> </w:t>
      </w:r>
      <w:r w:rsidRPr="007E27EF">
        <w:rPr>
          <w:rFonts w:ascii="Times New Roman" w:eastAsia="Times New Roman" w:hAnsi="Times New Roman"/>
          <w:sz w:val="24"/>
          <w:szCs w:val="24"/>
          <w:lang w:eastAsia="ru-RU"/>
        </w:rPr>
        <w:t>Днем получения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7E27EF" w:rsidRPr="007E27EF" w:rsidRDefault="00880544" w:rsidP="007E27EF">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7E27EF" w:rsidRPr="007E27EF">
        <w:rPr>
          <w:rFonts w:ascii="Times New Roman" w:eastAsia="Times New Roman" w:hAnsi="Times New Roman"/>
          <w:sz w:val="24"/>
          <w:szCs w:val="24"/>
          <w:lang w:eastAsia="ru-RU"/>
        </w:rPr>
        <w:t>егиональный оператор рассматривает заявление и прилагаемые к нему</w:t>
      </w:r>
      <w:r>
        <w:rPr>
          <w:rFonts w:ascii="Times New Roman" w:eastAsia="Times New Roman" w:hAnsi="Times New Roman"/>
          <w:sz w:val="24"/>
          <w:szCs w:val="24"/>
          <w:lang w:eastAsia="ru-RU"/>
        </w:rPr>
        <w:t xml:space="preserve"> документы, проверяет сведения</w:t>
      </w:r>
      <w:r w:rsidR="007E27EF" w:rsidRPr="007E27EF">
        <w:rPr>
          <w:rFonts w:ascii="Times New Roman" w:eastAsia="Times New Roman" w:hAnsi="Times New Roman"/>
          <w:sz w:val="24"/>
          <w:szCs w:val="24"/>
          <w:lang w:eastAsia="ru-RU"/>
        </w:rPr>
        <w:t xml:space="preserve"> и не позднее 30 календарных дней со дня регистрации заявления перечисляет на банковский счет собственника средства фонда капитального ремонта либо в течение 3 рабочих дней со дня регистрации заявления направляет собственнику уведомление об отказе в выплате средств фонда капитального ремонта с указанием основания отказа.</w:t>
      </w:r>
    </w:p>
    <w:p w:rsidR="007E27EF" w:rsidRPr="007E27EF" w:rsidRDefault="007E27EF" w:rsidP="007E27EF">
      <w:pPr>
        <w:spacing w:after="0" w:line="240" w:lineRule="auto"/>
        <w:ind w:firstLine="709"/>
        <w:contextualSpacing/>
        <w:jc w:val="both"/>
        <w:rPr>
          <w:rFonts w:ascii="Times New Roman" w:eastAsia="Times New Roman" w:hAnsi="Times New Roman"/>
          <w:sz w:val="24"/>
          <w:szCs w:val="24"/>
          <w:lang w:eastAsia="ru-RU"/>
        </w:rPr>
      </w:pPr>
      <w:r w:rsidRPr="007E27EF">
        <w:rPr>
          <w:rFonts w:ascii="Times New Roman" w:eastAsia="Times New Roman" w:hAnsi="Times New Roman"/>
          <w:sz w:val="24"/>
          <w:szCs w:val="24"/>
          <w:lang w:eastAsia="ru-RU"/>
        </w:rPr>
        <w:t>Уведомление об отказе в выплате средств фонда капитального ремонта может быть оспорено собственником в судебном порядке.</w:t>
      </w:r>
    </w:p>
    <w:p w:rsidR="007E27EF" w:rsidRPr="007E27EF" w:rsidRDefault="007E27EF" w:rsidP="00880544">
      <w:pPr>
        <w:spacing w:after="0" w:line="240" w:lineRule="auto"/>
        <w:ind w:firstLine="709"/>
        <w:contextualSpacing/>
        <w:jc w:val="both"/>
        <w:rPr>
          <w:rFonts w:ascii="Times New Roman" w:eastAsia="Times New Roman" w:hAnsi="Times New Roman"/>
          <w:sz w:val="24"/>
          <w:szCs w:val="24"/>
          <w:lang w:eastAsia="ru-RU"/>
        </w:rPr>
      </w:pPr>
      <w:r w:rsidRPr="007E27EF">
        <w:rPr>
          <w:rFonts w:ascii="Times New Roman" w:eastAsia="Times New Roman" w:hAnsi="Times New Roman"/>
          <w:sz w:val="24"/>
          <w:szCs w:val="24"/>
          <w:lang w:eastAsia="ru-RU"/>
        </w:rPr>
        <w:t>Основаниями для отказа в выплате средств фонда капитального ремонта владельцем специального счета и (или) региональным оператором являются:</w:t>
      </w:r>
      <w:r w:rsidR="00880544" w:rsidRPr="00880544">
        <w:rPr>
          <w:rFonts w:ascii="Times New Roman" w:eastAsia="Times New Roman" w:hAnsi="Times New Roman"/>
          <w:sz w:val="24"/>
          <w:szCs w:val="24"/>
          <w:lang w:eastAsia="ru-RU"/>
        </w:rPr>
        <w:t xml:space="preserve"> </w:t>
      </w:r>
      <w:r w:rsidRPr="007E27EF">
        <w:rPr>
          <w:rFonts w:ascii="Times New Roman" w:eastAsia="Times New Roman" w:hAnsi="Times New Roman"/>
          <w:sz w:val="24"/>
          <w:szCs w:val="24"/>
          <w:lang w:eastAsia="ru-RU"/>
        </w:rPr>
        <w:t>несоответствие заявления и прилагаемых к нему документов требованиям настоящего Положения либо наличие в заявлении и (или) прилагаемых к нему документах недостоверных сведений;</w:t>
      </w:r>
      <w:r w:rsidR="00880544" w:rsidRPr="00880544">
        <w:rPr>
          <w:rFonts w:ascii="Times New Roman" w:eastAsia="Times New Roman" w:hAnsi="Times New Roman"/>
          <w:sz w:val="24"/>
          <w:szCs w:val="24"/>
          <w:lang w:eastAsia="ru-RU"/>
        </w:rPr>
        <w:t xml:space="preserve"> </w:t>
      </w:r>
      <w:r w:rsidRPr="007E27EF">
        <w:rPr>
          <w:rFonts w:ascii="Times New Roman" w:eastAsia="Times New Roman" w:hAnsi="Times New Roman"/>
          <w:sz w:val="24"/>
          <w:szCs w:val="24"/>
          <w:lang w:eastAsia="ru-RU"/>
        </w:rPr>
        <w:t>отсутствие у собственника уплаченных взносов на капитальный ремонт общего имущества в многоквартирных домах;</w:t>
      </w:r>
      <w:r w:rsidR="00880544" w:rsidRPr="00880544">
        <w:rPr>
          <w:rFonts w:ascii="Times New Roman" w:eastAsia="Times New Roman" w:hAnsi="Times New Roman"/>
          <w:sz w:val="24"/>
          <w:szCs w:val="24"/>
          <w:lang w:eastAsia="ru-RU"/>
        </w:rPr>
        <w:t xml:space="preserve"> </w:t>
      </w:r>
      <w:r w:rsidRPr="007E27EF">
        <w:rPr>
          <w:rFonts w:ascii="Times New Roman" w:eastAsia="Times New Roman" w:hAnsi="Times New Roman"/>
          <w:sz w:val="24"/>
          <w:szCs w:val="24"/>
          <w:lang w:eastAsia="ru-RU"/>
        </w:rPr>
        <w:t>неподтвержденность сведений об исключении многоквартирного дома из региональной программы.</w:t>
      </w:r>
    </w:p>
    <w:p w:rsidR="003F6D59" w:rsidRPr="00880544" w:rsidRDefault="007E27EF" w:rsidP="007E27EF">
      <w:pPr>
        <w:spacing w:after="0" w:line="240" w:lineRule="auto"/>
        <w:ind w:firstLine="709"/>
        <w:contextualSpacing/>
        <w:jc w:val="both"/>
        <w:rPr>
          <w:rFonts w:ascii="Times New Roman" w:hAnsi="Times New Roman"/>
          <w:sz w:val="24"/>
          <w:szCs w:val="24"/>
        </w:rPr>
      </w:pPr>
      <w:r w:rsidRPr="007E27EF">
        <w:rPr>
          <w:rFonts w:ascii="Times New Roman" w:eastAsia="Times New Roman" w:hAnsi="Times New Roman"/>
          <w:sz w:val="24"/>
          <w:szCs w:val="24"/>
          <w:lang w:eastAsia="ru-RU"/>
        </w:rPr>
        <w:t xml:space="preserve">После устранения замечаний, послуживших основанием для отказа в выплате средств фонда капитального ремонта владельцем специального счета и (или) региональным оператором, собственник имеет право повторно обратиться с заявлением в порядке, установленном </w:t>
      </w:r>
      <w:r w:rsidR="00880544" w:rsidRPr="00880544">
        <w:rPr>
          <w:rFonts w:ascii="Times New Roman" w:eastAsia="Times New Roman" w:hAnsi="Times New Roman"/>
          <w:sz w:val="24"/>
          <w:szCs w:val="24"/>
          <w:lang w:eastAsia="ru-RU"/>
        </w:rPr>
        <w:t>указанным</w:t>
      </w:r>
      <w:r w:rsidR="00880544">
        <w:rPr>
          <w:rFonts w:ascii="Times New Roman" w:eastAsia="Times New Roman" w:hAnsi="Times New Roman"/>
          <w:sz w:val="24"/>
          <w:szCs w:val="24"/>
          <w:lang w:eastAsia="ru-RU"/>
        </w:rPr>
        <w:t xml:space="preserve"> </w:t>
      </w:r>
      <w:r w:rsidRPr="007E27EF">
        <w:rPr>
          <w:rFonts w:ascii="Times New Roman" w:eastAsia="Times New Roman" w:hAnsi="Times New Roman"/>
          <w:sz w:val="24"/>
          <w:szCs w:val="24"/>
          <w:lang w:eastAsia="ru-RU"/>
        </w:rPr>
        <w:t>Положением.</w:t>
      </w:r>
    </w:p>
    <w:p w:rsidR="003F6D59" w:rsidRPr="00880544" w:rsidRDefault="003F6D59" w:rsidP="007E27EF">
      <w:pPr>
        <w:spacing w:line="240" w:lineRule="auto"/>
        <w:ind w:firstLine="709"/>
        <w:contextualSpacing/>
        <w:rPr>
          <w:rFonts w:ascii="Times New Roman" w:hAnsi="Times New Roman"/>
          <w:sz w:val="28"/>
          <w:szCs w:val="28"/>
        </w:rPr>
      </w:pPr>
    </w:p>
    <w:sectPr w:rsidR="003F6D59" w:rsidRPr="00880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B8"/>
    <w:rsid w:val="001A247C"/>
    <w:rsid w:val="001D22F7"/>
    <w:rsid w:val="003A25B8"/>
    <w:rsid w:val="003F6D59"/>
    <w:rsid w:val="00760BD2"/>
    <w:rsid w:val="007E27EF"/>
    <w:rsid w:val="00880544"/>
    <w:rsid w:val="00944C16"/>
    <w:rsid w:val="00B83432"/>
    <w:rsid w:val="00CD5139"/>
    <w:rsid w:val="00E6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45C1"/>
  <w15:chartTrackingRefBased/>
  <w15:docId w15:val="{836DA35F-0FC3-409A-BCBF-B8B7E89D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D5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6D59"/>
    <w:pPr>
      <w:spacing w:after="0" w:line="240" w:lineRule="auto"/>
    </w:pPr>
    <w:rPr>
      <w:rFonts w:eastAsiaTheme="minorEastAsia"/>
      <w:lang w:eastAsia="ru-RU"/>
    </w:rPr>
  </w:style>
  <w:style w:type="character" w:customStyle="1" w:styleId="a4">
    <w:name w:val="Без интервала Знак"/>
    <w:basedOn w:val="a0"/>
    <w:link w:val="a3"/>
    <w:uiPriority w:val="1"/>
    <w:rsid w:val="003F6D59"/>
    <w:rPr>
      <w:rFonts w:eastAsiaTheme="minorEastAsia"/>
      <w:lang w:eastAsia="ru-RU"/>
    </w:rPr>
  </w:style>
  <w:style w:type="paragraph" w:styleId="a5">
    <w:name w:val="Balloon Text"/>
    <w:basedOn w:val="a"/>
    <w:link w:val="a6"/>
    <w:uiPriority w:val="99"/>
    <w:semiHidden/>
    <w:unhideWhenUsed/>
    <w:rsid w:val="008805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05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80864">
      <w:bodyDiv w:val="1"/>
      <w:marLeft w:val="0"/>
      <w:marRight w:val="0"/>
      <w:marTop w:val="0"/>
      <w:marBottom w:val="0"/>
      <w:divBdr>
        <w:top w:val="none" w:sz="0" w:space="0" w:color="auto"/>
        <w:left w:val="none" w:sz="0" w:space="0" w:color="auto"/>
        <w:bottom w:val="none" w:sz="0" w:space="0" w:color="auto"/>
        <w:right w:val="none" w:sz="0" w:space="0" w:color="auto"/>
      </w:divBdr>
    </w:div>
    <w:div w:id="1456753052">
      <w:bodyDiv w:val="1"/>
      <w:marLeft w:val="0"/>
      <w:marRight w:val="0"/>
      <w:marTop w:val="0"/>
      <w:marBottom w:val="0"/>
      <w:divBdr>
        <w:top w:val="none" w:sz="0" w:space="0" w:color="auto"/>
        <w:left w:val="none" w:sz="0" w:space="0" w:color="auto"/>
        <w:bottom w:val="none" w:sz="0" w:space="0" w:color="auto"/>
        <w:right w:val="none" w:sz="0" w:space="0" w:color="auto"/>
      </w:divBdr>
    </w:div>
    <w:div w:id="1502741833">
      <w:bodyDiv w:val="1"/>
      <w:marLeft w:val="0"/>
      <w:marRight w:val="0"/>
      <w:marTop w:val="0"/>
      <w:marBottom w:val="0"/>
      <w:divBdr>
        <w:top w:val="none" w:sz="0" w:space="0" w:color="auto"/>
        <w:left w:val="none" w:sz="0" w:space="0" w:color="auto"/>
        <w:bottom w:val="none" w:sz="0" w:space="0" w:color="auto"/>
        <w:right w:val="none" w:sz="0" w:space="0" w:color="auto"/>
      </w:divBdr>
      <w:divsChild>
        <w:div w:id="223413161">
          <w:marLeft w:val="0"/>
          <w:marRight w:val="0"/>
          <w:marTop w:val="0"/>
          <w:marBottom w:val="0"/>
          <w:divBdr>
            <w:top w:val="none" w:sz="0" w:space="0" w:color="auto"/>
            <w:left w:val="none" w:sz="0" w:space="0" w:color="auto"/>
            <w:bottom w:val="none" w:sz="0" w:space="0" w:color="auto"/>
            <w:right w:val="none" w:sz="0" w:space="0" w:color="auto"/>
          </w:divBdr>
        </w:div>
        <w:div w:id="1645742629">
          <w:marLeft w:val="0"/>
          <w:marRight w:val="0"/>
          <w:marTop w:val="0"/>
          <w:marBottom w:val="0"/>
          <w:divBdr>
            <w:top w:val="none" w:sz="0" w:space="0" w:color="auto"/>
            <w:left w:val="none" w:sz="0" w:space="0" w:color="auto"/>
            <w:bottom w:val="none" w:sz="0" w:space="0" w:color="auto"/>
            <w:right w:val="none" w:sz="0" w:space="0" w:color="auto"/>
          </w:divBdr>
        </w:div>
        <w:div w:id="913201444">
          <w:marLeft w:val="0"/>
          <w:marRight w:val="0"/>
          <w:marTop w:val="0"/>
          <w:marBottom w:val="0"/>
          <w:divBdr>
            <w:top w:val="none" w:sz="0" w:space="0" w:color="auto"/>
            <w:left w:val="none" w:sz="0" w:space="0" w:color="auto"/>
            <w:bottom w:val="none" w:sz="0" w:space="0" w:color="auto"/>
            <w:right w:val="none" w:sz="0" w:space="0" w:color="auto"/>
          </w:divBdr>
        </w:div>
        <w:div w:id="1502039790">
          <w:marLeft w:val="0"/>
          <w:marRight w:val="0"/>
          <w:marTop w:val="0"/>
          <w:marBottom w:val="0"/>
          <w:divBdr>
            <w:top w:val="none" w:sz="0" w:space="0" w:color="auto"/>
            <w:left w:val="none" w:sz="0" w:space="0" w:color="auto"/>
            <w:bottom w:val="none" w:sz="0" w:space="0" w:color="auto"/>
            <w:right w:val="none" w:sz="0" w:space="0" w:color="auto"/>
          </w:divBdr>
        </w:div>
        <w:div w:id="722096633">
          <w:marLeft w:val="0"/>
          <w:marRight w:val="0"/>
          <w:marTop w:val="0"/>
          <w:marBottom w:val="0"/>
          <w:divBdr>
            <w:top w:val="none" w:sz="0" w:space="0" w:color="auto"/>
            <w:left w:val="none" w:sz="0" w:space="0" w:color="auto"/>
            <w:bottom w:val="none" w:sz="0" w:space="0" w:color="auto"/>
            <w:right w:val="none" w:sz="0" w:space="0" w:color="auto"/>
          </w:divBdr>
        </w:div>
        <w:div w:id="1686713225">
          <w:marLeft w:val="0"/>
          <w:marRight w:val="0"/>
          <w:marTop w:val="0"/>
          <w:marBottom w:val="0"/>
          <w:divBdr>
            <w:top w:val="none" w:sz="0" w:space="0" w:color="auto"/>
            <w:left w:val="none" w:sz="0" w:space="0" w:color="auto"/>
            <w:bottom w:val="none" w:sz="0" w:space="0" w:color="auto"/>
            <w:right w:val="none" w:sz="0" w:space="0" w:color="auto"/>
          </w:divBdr>
        </w:div>
        <w:div w:id="647980915">
          <w:marLeft w:val="0"/>
          <w:marRight w:val="0"/>
          <w:marTop w:val="0"/>
          <w:marBottom w:val="0"/>
          <w:divBdr>
            <w:top w:val="none" w:sz="0" w:space="0" w:color="auto"/>
            <w:left w:val="none" w:sz="0" w:space="0" w:color="auto"/>
            <w:bottom w:val="none" w:sz="0" w:space="0" w:color="auto"/>
            <w:right w:val="none" w:sz="0" w:space="0" w:color="auto"/>
          </w:divBdr>
        </w:div>
        <w:div w:id="136809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 Алексей Петрович</dc:creator>
  <cp:keywords/>
  <dc:description/>
  <cp:lastModifiedBy>Романов Алексей Петрович</cp:lastModifiedBy>
  <cp:revision>4</cp:revision>
  <cp:lastPrinted>2021-06-01T11:30:00Z</cp:lastPrinted>
  <dcterms:created xsi:type="dcterms:W3CDTF">2021-06-01T07:46:00Z</dcterms:created>
  <dcterms:modified xsi:type="dcterms:W3CDTF">2021-06-01T11:45:00Z</dcterms:modified>
</cp:coreProperties>
</file>